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sz w:val="24"/>
          <w:szCs w:val="24"/>
        </w:rPr>
      </w:pPr>
      <w:r w:rsidDel="00000000" w:rsidR="00000000" w:rsidRPr="00000000">
        <w:rPr>
          <w:b w:val="1"/>
          <w:sz w:val="24"/>
          <w:szCs w:val="24"/>
          <w:rtl w:val="0"/>
        </w:rPr>
        <w:t xml:space="preserve">QUESTIONS YOU — THE PUBLIC — HAVE THE RIGHT TO ASK</w:t>
      </w:r>
      <w:r w:rsidDel="00000000" w:rsidR="00000000" w:rsidRPr="00000000">
        <w:rPr>
          <w:sz w:val="24"/>
          <w:szCs w:val="24"/>
          <w:rtl w:val="0"/>
        </w:rPr>
        <w:br w:type="textWrapping"/>
        <w:t xml:space="preserve"> </w:t>
      </w:r>
      <w:r w:rsidDel="00000000" w:rsidR="00000000" w:rsidRPr="00000000">
        <w:rPr>
          <w:i w:val="1"/>
          <w:sz w:val="24"/>
          <w:szCs w:val="24"/>
          <w:rtl w:val="0"/>
        </w:rPr>
        <w:t xml:space="preserve">(and take to Family Planning Tasmania)</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Since Family Planning Tasmania states that it is motivated by the desire to </w:t>
      </w:r>
      <w:r w:rsidDel="00000000" w:rsidR="00000000" w:rsidRPr="00000000">
        <w:rPr>
          <w:i w:val="1"/>
          <w:sz w:val="24"/>
          <w:szCs w:val="24"/>
          <w:rtl w:val="0"/>
        </w:rPr>
        <w:t xml:space="preserve">safeguard children</w:t>
      </w:r>
      <w:r w:rsidDel="00000000" w:rsidR="00000000" w:rsidRPr="00000000">
        <w:rPr>
          <w:sz w:val="24"/>
          <w:szCs w:val="24"/>
          <w:rtl w:val="0"/>
        </w:rPr>
        <w:t xml:space="preserve"> and guided by the National Safeguarding Principles, which all Australian organisations must follow, parents and carers are entitled to clarity and transparency.</w:t>
      </w:r>
    </w:p>
    <w:p w:rsidR="00000000" w:rsidDel="00000000" w:rsidP="00000000" w:rsidRDefault="00000000" w:rsidRPr="00000000" w14:paraId="00000003">
      <w:pPr>
        <w:pStyle w:val="Heading3"/>
        <w:keepNext w:val="0"/>
        <w:keepLines w:val="0"/>
        <w:spacing w:before="280" w:lineRule="auto"/>
        <w:rPr>
          <w:b w:val="1"/>
          <w:color w:val="000000"/>
          <w:sz w:val="24"/>
          <w:szCs w:val="24"/>
        </w:rPr>
      </w:pPr>
      <w:bookmarkStart w:colFirst="0" w:colLast="0" w:name="_dywbim8elk9m" w:id="0"/>
      <w:bookmarkEnd w:id="0"/>
      <w:r w:rsidDel="00000000" w:rsidR="00000000" w:rsidRPr="00000000">
        <w:rPr>
          <w:b w:val="1"/>
          <w:color w:val="000000"/>
          <w:sz w:val="24"/>
          <w:szCs w:val="24"/>
          <w:rtl w:val="0"/>
        </w:rPr>
        <w:t xml:space="preserve">1. Access to Materials</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Could I read and review the Growing Up Program (GUP) teaching materials delivered to my child at their primary school?</w:t>
      </w:r>
    </w:p>
    <w:p w:rsidR="00000000" w:rsidDel="00000000" w:rsidP="00000000" w:rsidRDefault="00000000" w:rsidRPr="00000000" w14:paraId="00000005">
      <w:pPr>
        <w:pStyle w:val="Heading3"/>
        <w:keepNext w:val="0"/>
        <w:keepLines w:val="0"/>
        <w:spacing w:before="280" w:lineRule="auto"/>
        <w:rPr>
          <w:b w:val="1"/>
          <w:color w:val="000000"/>
          <w:sz w:val="24"/>
          <w:szCs w:val="24"/>
        </w:rPr>
      </w:pPr>
      <w:bookmarkStart w:colFirst="0" w:colLast="0" w:name="_p0lgjjhvmndf" w:id="1"/>
      <w:bookmarkEnd w:id="1"/>
      <w:r w:rsidDel="00000000" w:rsidR="00000000" w:rsidRPr="00000000">
        <w:rPr>
          <w:b w:val="1"/>
          <w:color w:val="000000"/>
          <w:sz w:val="24"/>
          <w:szCs w:val="24"/>
          <w:rtl w:val="0"/>
        </w:rPr>
        <w:t xml:space="preserve">2. Opportunity for Feedback</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Your website states that the GUP reflects the Respectful Relationships resources, which are framed by the National Principles of Child Safe Organisations.</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Given this, could you provide a way for me to give formal feedback about the impact of your program on my child — and to read what other parents have shared?</w:t>
      </w:r>
    </w:p>
    <w:p w:rsidR="00000000" w:rsidDel="00000000" w:rsidP="00000000" w:rsidRDefault="00000000" w:rsidRPr="00000000" w14:paraId="00000008">
      <w:pPr>
        <w:pStyle w:val="Heading3"/>
        <w:keepNext w:val="0"/>
        <w:keepLines w:val="0"/>
        <w:spacing w:before="280" w:lineRule="auto"/>
        <w:rPr>
          <w:b w:val="1"/>
          <w:color w:val="000000"/>
          <w:sz w:val="24"/>
          <w:szCs w:val="24"/>
        </w:rPr>
      </w:pPr>
      <w:bookmarkStart w:colFirst="0" w:colLast="0" w:name="_cn6yd86tmgc1" w:id="2"/>
      <w:bookmarkEnd w:id="2"/>
      <w:r w:rsidDel="00000000" w:rsidR="00000000" w:rsidRPr="00000000">
        <w:rPr>
          <w:b w:val="1"/>
          <w:color w:val="000000"/>
          <w:sz w:val="24"/>
          <w:szCs w:val="24"/>
          <w:rtl w:val="0"/>
        </w:rPr>
        <w:t xml:space="preserve">3. Principle 3 — Family Feedback</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Principle 3 of the National Principles states:</w:t>
      </w:r>
    </w:p>
    <w:p w:rsidR="00000000" w:rsidDel="00000000" w:rsidP="00000000" w:rsidRDefault="00000000" w:rsidRPr="00000000" w14:paraId="0000000A">
      <w:pPr>
        <w:spacing w:after="240" w:before="240" w:lineRule="auto"/>
        <w:ind w:left="600" w:right="600" w:firstLine="0"/>
        <w:rPr>
          <w:sz w:val="24"/>
          <w:szCs w:val="24"/>
        </w:rPr>
      </w:pPr>
      <w:r w:rsidDel="00000000" w:rsidR="00000000" w:rsidRPr="00000000">
        <w:rPr>
          <w:sz w:val="24"/>
          <w:szCs w:val="24"/>
          <w:rtl w:val="0"/>
        </w:rPr>
        <w:t xml:space="preserve">“The organisation seeks feedback from families and communities on issues of child safety and wellbeing and incorporates this into their policies and practices.”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Please provide me with a feedback form in line with this principle.</w:t>
      </w:r>
    </w:p>
    <w:p w:rsidR="00000000" w:rsidDel="00000000" w:rsidP="00000000" w:rsidRDefault="00000000" w:rsidRPr="00000000" w14:paraId="0000000C">
      <w:pPr>
        <w:pStyle w:val="Heading3"/>
        <w:keepNext w:val="0"/>
        <w:keepLines w:val="0"/>
        <w:spacing w:before="280" w:lineRule="auto"/>
        <w:rPr>
          <w:b w:val="1"/>
          <w:color w:val="000000"/>
          <w:sz w:val="24"/>
          <w:szCs w:val="24"/>
        </w:rPr>
      </w:pPr>
      <w:bookmarkStart w:colFirst="0" w:colLast="0" w:name="_mlducbeujxno" w:id="3"/>
      <w:bookmarkEnd w:id="3"/>
      <w:r w:rsidDel="00000000" w:rsidR="00000000" w:rsidRPr="00000000">
        <w:rPr>
          <w:b w:val="1"/>
          <w:color w:val="000000"/>
          <w:sz w:val="24"/>
          <w:szCs w:val="24"/>
          <w:rtl w:val="0"/>
        </w:rPr>
        <w:t xml:space="preserve">4. Permission and Parental Consent</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Could I receive a formal permission slip in future to decide whether my child participates in the GUP?</w:t>
        <w:br w:type="textWrapping"/>
        <w:t xml:space="preserve"> Principle 3 also notes:</w:t>
      </w:r>
    </w:p>
    <w:p w:rsidR="00000000" w:rsidDel="00000000" w:rsidP="00000000" w:rsidRDefault="00000000" w:rsidRPr="00000000" w14:paraId="0000000E">
      <w:pPr>
        <w:spacing w:after="240" w:before="240" w:lineRule="auto"/>
        <w:ind w:left="600" w:right="600" w:firstLine="0"/>
        <w:rPr>
          <w:sz w:val="24"/>
          <w:szCs w:val="24"/>
        </w:rPr>
      </w:pPr>
      <w:r w:rsidDel="00000000" w:rsidR="00000000" w:rsidRPr="00000000">
        <w:rPr>
          <w:sz w:val="24"/>
          <w:szCs w:val="24"/>
          <w:rtl w:val="0"/>
        </w:rPr>
        <w:t xml:space="preserve">“Families participate in decisions affecting their child.”</w:t>
        <w:br w:type="textWrapping"/>
        <w:t xml:space="preserve"> “The organisation engages and openly communicates with families and the community about its child safe approach.”</w:t>
      </w:r>
    </w:p>
    <w:p w:rsidR="00000000" w:rsidDel="00000000" w:rsidP="00000000" w:rsidRDefault="00000000" w:rsidRPr="00000000" w14:paraId="0000000F">
      <w:pPr>
        <w:pStyle w:val="Heading3"/>
        <w:keepNext w:val="0"/>
        <w:keepLines w:val="0"/>
        <w:spacing w:before="280" w:lineRule="auto"/>
        <w:rPr>
          <w:b w:val="1"/>
          <w:color w:val="000000"/>
          <w:sz w:val="24"/>
          <w:szCs w:val="24"/>
        </w:rPr>
      </w:pPr>
      <w:bookmarkStart w:colFirst="0" w:colLast="0" w:name="_tjfpqmgmaot0" w:id="4"/>
      <w:bookmarkEnd w:id="4"/>
      <w:r w:rsidDel="00000000" w:rsidR="00000000" w:rsidRPr="00000000">
        <w:rPr>
          <w:b w:val="1"/>
          <w:color w:val="000000"/>
          <w:sz w:val="24"/>
          <w:szCs w:val="24"/>
          <w:rtl w:val="0"/>
        </w:rPr>
        <w:t xml:space="preserve">5. Parental Role in Education</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The Tasmanian Education Act recognises that parents are </w:t>
      </w:r>
      <w:r w:rsidDel="00000000" w:rsidR="00000000" w:rsidRPr="00000000">
        <w:rPr>
          <w:i w:val="1"/>
          <w:sz w:val="24"/>
          <w:szCs w:val="24"/>
          <w:rtl w:val="0"/>
        </w:rPr>
        <w:t xml:space="preserve">partners and primary educators</w:t>
      </w:r>
      <w:r w:rsidDel="00000000" w:rsidR="00000000" w:rsidRPr="00000000">
        <w:rPr>
          <w:sz w:val="24"/>
          <w:szCs w:val="24"/>
          <w:rtl w:val="0"/>
        </w:rPr>
        <w:t xml:space="preserve"> in their child’s education.</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I would therefore like to fully understand the content of the Growing Up Program — particularly how the topic of ‘identity’ is taught.</w:t>
        <w:br w:type="textWrapping"/>
        <w:t xml:space="preserve">Do you teach that children have a </w:t>
      </w:r>
      <w:r w:rsidDel="00000000" w:rsidR="00000000" w:rsidRPr="00000000">
        <w:rPr>
          <w:i w:val="1"/>
          <w:sz w:val="24"/>
          <w:szCs w:val="24"/>
          <w:rtl w:val="0"/>
        </w:rPr>
        <w:t xml:space="preserve">gender identity</w:t>
      </w:r>
      <w:r w:rsidDel="00000000" w:rsidR="00000000" w:rsidRPr="00000000">
        <w:rPr>
          <w:sz w:val="24"/>
          <w:szCs w:val="24"/>
          <w:rtl w:val="0"/>
        </w:rPr>
        <w:t xml:space="preserve">? If so, could you please explain how?</w:t>
      </w:r>
    </w:p>
    <w:p w:rsidR="00000000" w:rsidDel="00000000" w:rsidP="00000000" w:rsidRDefault="00000000" w:rsidRPr="00000000" w14:paraId="00000012">
      <w:pPr>
        <w:pStyle w:val="Heading3"/>
        <w:keepNext w:val="0"/>
        <w:keepLines w:val="0"/>
        <w:spacing w:before="280" w:lineRule="auto"/>
        <w:rPr>
          <w:b w:val="1"/>
          <w:color w:val="000000"/>
          <w:sz w:val="24"/>
          <w:szCs w:val="24"/>
        </w:rPr>
      </w:pPr>
      <w:bookmarkStart w:colFirst="0" w:colLast="0" w:name="_o29b8dpgsasx" w:id="5"/>
      <w:bookmarkEnd w:id="5"/>
      <w:r w:rsidDel="00000000" w:rsidR="00000000" w:rsidRPr="00000000">
        <w:rPr>
          <w:b w:val="1"/>
          <w:color w:val="000000"/>
          <w:sz w:val="24"/>
          <w:szCs w:val="24"/>
          <w:rtl w:val="0"/>
        </w:rPr>
        <w:t xml:space="preserve">6. Teaching Identity</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The ACARA Health and PE (V8) curriculum is general in its reference to ‘identity’.</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Can you show me the resources and diagrams you use to teach this topic to my child’s age group?</w:t>
        <w:br w:type="textWrapping"/>
        <w:t xml:space="preserve"> For example, do you use the </w:t>
      </w:r>
      <w:r w:rsidDel="00000000" w:rsidR="00000000" w:rsidRPr="00000000">
        <w:rPr>
          <w:i w:val="1"/>
          <w:sz w:val="24"/>
          <w:szCs w:val="24"/>
          <w:rtl w:val="0"/>
        </w:rPr>
        <w:t xml:space="preserve">Genderbread Person</w:t>
      </w:r>
      <w:r w:rsidDel="00000000" w:rsidR="00000000" w:rsidRPr="00000000">
        <w:rPr>
          <w:sz w:val="24"/>
          <w:szCs w:val="24"/>
          <w:rtl w:val="0"/>
        </w:rPr>
        <w:t xml:space="preserve">, </w:t>
      </w:r>
      <w:r w:rsidDel="00000000" w:rsidR="00000000" w:rsidRPr="00000000">
        <w:rPr>
          <w:i w:val="1"/>
          <w:sz w:val="24"/>
          <w:szCs w:val="24"/>
          <w:rtl w:val="0"/>
        </w:rPr>
        <w:t xml:space="preserve">Gender Unicorn</w:t>
      </w:r>
      <w:r w:rsidDel="00000000" w:rsidR="00000000" w:rsidRPr="00000000">
        <w:rPr>
          <w:sz w:val="24"/>
          <w:szCs w:val="24"/>
          <w:rtl w:val="0"/>
        </w:rPr>
        <w:t xml:space="preserve">, or similar materials?</w:t>
        <w:br w:type="textWrapping"/>
        <w:t xml:space="preserve"> I would like to review these resources.</w:t>
      </w:r>
    </w:p>
    <w:p w:rsidR="00000000" w:rsidDel="00000000" w:rsidP="00000000" w:rsidRDefault="00000000" w:rsidRPr="00000000" w14:paraId="00000015">
      <w:pPr>
        <w:pStyle w:val="Heading3"/>
        <w:keepNext w:val="0"/>
        <w:keepLines w:val="0"/>
        <w:spacing w:before="280" w:lineRule="auto"/>
        <w:rPr>
          <w:b w:val="1"/>
          <w:color w:val="000000"/>
          <w:sz w:val="24"/>
          <w:szCs w:val="24"/>
        </w:rPr>
      </w:pPr>
      <w:bookmarkStart w:colFirst="0" w:colLast="0" w:name="_yscovngnwp9k" w:id="6"/>
      <w:bookmarkEnd w:id="6"/>
      <w:r w:rsidDel="00000000" w:rsidR="00000000" w:rsidRPr="00000000">
        <w:rPr>
          <w:b w:val="1"/>
          <w:color w:val="000000"/>
          <w:sz w:val="24"/>
          <w:szCs w:val="24"/>
          <w:rtl w:val="0"/>
        </w:rPr>
        <w:t xml:space="preserve">7. Respect for Family Values and Dignity</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Under the Children, Young Persons and Their Families Act, children must be treated with dignity and respect for their privacy and family values.</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I would like to understand how this is upheld in your program.</w:t>
        <w:br w:type="textWrapping"/>
        <w:t xml:space="preserve"> For example, I was concerned that my child was asked to draw anatomical diagrams that seemed inappropriate for their age and contrary to this Act.</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Please show me the lesson plans and resources used in this context.</w:t>
      </w:r>
    </w:p>
    <w:p w:rsidR="00000000" w:rsidDel="00000000" w:rsidP="00000000" w:rsidRDefault="00000000" w:rsidRPr="00000000" w14:paraId="00000019">
      <w:pPr>
        <w:pStyle w:val="Heading3"/>
        <w:keepNext w:val="0"/>
        <w:keepLines w:val="0"/>
        <w:spacing w:before="280" w:lineRule="auto"/>
        <w:rPr>
          <w:b w:val="1"/>
          <w:color w:val="000000"/>
          <w:sz w:val="24"/>
          <w:szCs w:val="24"/>
        </w:rPr>
      </w:pPr>
      <w:bookmarkStart w:colFirst="0" w:colLast="0" w:name="_yq4ynfncsjqs" w:id="7"/>
      <w:bookmarkEnd w:id="7"/>
      <w:r w:rsidDel="00000000" w:rsidR="00000000" w:rsidRPr="00000000">
        <w:rPr>
          <w:b w:val="1"/>
          <w:color w:val="000000"/>
          <w:sz w:val="24"/>
          <w:szCs w:val="24"/>
          <w:rtl w:val="0"/>
        </w:rPr>
        <w:t xml:space="preserve">8. Parental Right to Withdraw</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The Education Act (Division 4, Section 39) allows parents to withdraw their child from activities inconsistent with their cultural or religious values.</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Is this right communicated to parents?</w:t>
        <w:br w:type="textWrapping"/>
        <w:t xml:space="preserve"> If not, why is it not available at my child’s primary school?</w:t>
      </w:r>
    </w:p>
    <w:p w:rsidR="00000000" w:rsidDel="00000000" w:rsidP="00000000" w:rsidRDefault="00000000" w:rsidRPr="00000000" w14:paraId="0000001C">
      <w:pPr>
        <w:pStyle w:val="Heading3"/>
        <w:keepNext w:val="0"/>
        <w:keepLines w:val="0"/>
        <w:spacing w:before="280" w:lineRule="auto"/>
        <w:rPr>
          <w:b w:val="1"/>
          <w:color w:val="000000"/>
          <w:sz w:val="24"/>
          <w:szCs w:val="24"/>
        </w:rPr>
      </w:pPr>
      <w:bookmarkStart w:colFirst="0" w:colLast="0" w:name="_wu07u5frsfzf" w:id="8"/>
      <w:bookmarkEnd w:id="8"/>
      <w:r w:rsidDel="00000000" w:rsidR="00000000" w:rsidRPr="00000000">
        <w:rPr>
          <w:b w:val="1"/>
          <w:color w:val="000000"/>
          <w:sz w:val="24"/>
          <w:szCs w:val="24"/>
          <w:rtl w:val="0"/>
        </w:rPr>
        <w:t xml:space="preserve">9. Lack of Parental Notification</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I understand that some schools provide permission slips and parent information sessions before Family Planning Tasmania delivers the GUP.</w:t>
        <w:br w:type="textWrapping"/>
        <w:t xml:space="preserve"> Why was this not the case at my child’s school?</w:t>
      </w:r>
    </w:p>
    <w:p w:rsidR="00000000" w:rsidDel="00000000" w:rsidP="00000000" w:rsidRDefault="00000000" w:rsidRPr="00000000" w14:paraId="0000001E">
      <w:pPr>
        <w:pStyle w:val="Heading3"/>
        <w:keepNext w:val="0"/>
        <w:keepLines w:val="0"/>
        <w:spacing w:before="280" w:lineRule="auto"/>
        <w:rPr>
          <w:b w:val="1"/>
          <w:color w:val="000000"/>
          <w:sz w:val="24"/>
          <w:szCs w:val="24"/>
        </w:rPr>
      </w:pPr>
      <w:bookmarkStart w:colFirst="0" w:colLast="0" w:name="_3ekuqegkamyo" w:id="9"/>
      <w:bookmarkEnd w:id="9"/>
      <w:r w:rsidDel="00000000" w:rsidR="00000000" w:rsidRPr="00000000">
        <w:rPr>
          <w:b w:val="1"/>
          <w:color w:val="000000"/>
          <w:sz w:val="24"/>
          <w:szCs w:val="24"/>
          <w:rtl w:val="0"/>
        </w:rPr>
        <w:t xml:space="preserve">10. Communication with Schools</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Have you advised my school principal about these processes, including parental permission and information sessions?</w:t>
      </w:r>
    </w:p>
    <w:p w:rsidR="00000000" w:rsidDel="00000000" w:rsidP="00000000" w:rsidRDefault="00000000" w:rsidRPr="00000000" w14:paraId="00000020">
      <w:pPr>
        <w:pStyle w:val="Heading3"/>
        <w:keepNext w:val="0"/>
        <w:keepLines w:val="0"/>
        <w:spacing w:before="280" w:lineRule="auto"/>
        <w:rPr>
          <w:b w:val="1"/>
          <w:color w:val="000000"/>
          <w:sz w:val="24"/>
          <w:szCs w:val="24"/>
        </w:rPr>
      </w:pPr>
      <w:bookmarkStart w:colFirst="0" w:colLast="0" w:name="_kap2i69wq8os" w:id="10"/>
      <w:bookmarkEnd w:id="10"/>
      <w:r w:rsidDel="00000000" w:rsidR="00000000" w:rsidRPr="00000000">
        <w:rPr>
          <w:b w:val="1"/>
          <w:color w:val="000000"/>
          <w:sz w:val="24"/>
          <w:szCs w:val="24"/>
          <w:rtl w:val="0"/>
        </w:rPr>
        <w:t xml:space="preserve">11. Request for Meeting</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I would like to meet in person to review the GUP materials for my child’s class.</w:t>
        <w:br w:type="textWrapping"/>
        <w:t xml:space="preserve"> When would this be possible?</w:t>
      </w:r>
    </w:p>
    <w:p w:rsidR="00000000" w:rsidDel="00000000" w:rsidP="00000000" w:rsidRDefault="00000000" w:rsidRPr="00000000" w14:paraId="00000022">
      <w:pPr>
        <w:pStyle w:val="Heading3"/>
        <w:keepNext w:val="0"/>
        <w:keepLines w:val="0"/>
        <w:spacing w:before="280" w:lineRule="auto"/>
        <w:rPr>
          <w:b w:val="1"/>
          <w:color w:val="000000"/>
          <w:sz w:val="24"/>
          <w:szCs w:val="24"/>
        </w:rPr>
      </w:pPr>
      <w:bookmarkStart w:colFirst="0" w:colLast="0" w:name="_lpulp6w445wj" w:id="11"/>
      <w:bookmarkEnd w:id="11"/>
      <w:r w:rsidDel="00000000" w:rsidR="00000000" w:rsidRPr="00000000">
        <w:rPr>
          <w:b w:val="1"/>
          <w:color w:val="000000"/>
          <w:sz w:val="24"/>
          <w:szCs w:val="24"/>
          <w:rtl w:val="0"/>
        </w:rPr>
        <w:t xml:space="preserve">12. Transparency and Safeguarding</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If materials are “commercial in confidence” and cannot be shared, could you please explain how this aligns with Principle 3 of the National Safeguarding Principles:</w:t>
      </w:r>
    </w:p>
    <w:p w:rsidR="00000000" w:rsidDel="00000000" w:rsidP="00000000" w:rsidRDefault="00000000" w:rsidRPr="00000000" w14:paraId="00000024">
      <w:pPr>
        <w:spacing w:after="240" w:before="240" w:lineRule="auto"/>
        <w:ind w:left="600" w:right="600" w:firstLine="0"/>
        <w:rPr>
          <w:sz w:val="24"/>
          <w:szCs w:val="24"/>
        </w:rPr>
      </w:pPr>
      <w:r w:rsidDel="00000000" w:rsidR="00000000" w:rsidRPr="00000000">
        <w:rPr>
          <w:sz w:val="24"/>
          <w:szCs w:val="24"/>
          <w:rtl w:val="0"/>
        </w:rPr>
        <w:t xml:space="preserve">“Families and communities are informed and involved in promoting child safety and wellbeing.”</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If transparency is required by law, why isn’t it being upheld?</w:t>
      </w:r>
    </w:p>
    <w:p w:rsidR="00000000" w:rsidDel="00000000" w:rsidP="00000000" w:rsidRDefault="00000000" w:rsidRPr="00000000" w14:paraId="00000026">
      <w:pPr>
        <w:pStyle w:val="Heading3"/>
        <w:keepNext w:val="0"/>
        <w:keepLines w:val="0"/>
        <w:spacing w:before="280" w:lineRule="auto"/>
        <w:rPr>
          <w:b w:val="1"/>
          <w:color w:val="000000"/>
          <w:sz w:val="24"/>
          <w:szCs w:val="24"/>
        </w:rPr>
      </w:pPr>
      <w:bookmarkStart w:colFirst="0" w:colLast="0" w:name="_y5ibhafpm9j3" w:id="12"/>
      <w:bookmarkEnd w:id="12"/>
      <w:r w:rsidDel="00000000" w:rsidR="00000000" w:rsidRPr="00000000">
        <w:rPr>
          <w:b w:val="1"/>
          <w:color w:val="000000"/>
          <w:sz w:val="24"/>
          <w:szCs w:val="24"/>
          <w:rtl w:val="0"/>
        </w:rPr>
        <w:t xml:space="preserve">13. Classroom Observation</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May I sit in the classroom while the GUP is being delivered to my child?</w:t>
        <w:br w:type="textWrapping"/>
        <w:t xml:space="preserve"> If not, why not?</w:t>
      </w:r>
    </w:p>
    <w:p w:rsidR="00000000" w:rsidDel="00000000" w:rsidP="00000000" w:rsidRDefault="00000000" w:rsidRPr="00000000" w14:paraId="00000028">
      <w:pPr>
        <w:pStyle w:val="Heading3"/>
        <w:keepNext w:val="0"/>
        <w:keepLines w:val="0"/>
        <w:spacing w:before="280" w:lineRule="auto"/>
        <w:rPr>
          <w:b w:val="1"/>
          <w:color w:val="000000"/>
          <w:sz w:val="24"/>
          <w:szCs w:val="24"/>
        </w:rPr>
      </w:pPr>
      <w:bookmarkStart w:colFirst="0" w:colLast="0" w:name="_kuvqbmwy7qhh" w:id="13"/>
      <w:bookmarkEnd w:id="13"/>
      <w:r w:rsidDel="00000000" w:rsidR="00000000" w:rsidRPr="00000000">
        <w:rPr>
          <w:b w:val="1"/>
          <w:color w:val="000000"/>
          <w:sz w:val="24"/>
          <w:szCs w:val="24"/>
          <w:rtl w:val="0"/>
        </w:rPr>
        <w:t xml:space="preserve">14. National Guidelines on Family Involvement</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According to page 9 of the National Safeguarding Guidelines:</w:t>
      </w:r>
    </w:p>
    <w:p w:rsidR="00000000" w:rsidDel="00000000" w:rsidP="00000000" w:rsidRDefault="00000000" w:rsidRPr="00000000" w14:paraId="0000002A">
      <w:pPr>
        <w:spacing w:after="240" w:before="240" w:lineRule="auto"/>
        <w:ind w:left="600" w:right="600" w:firstLine="0"/>
        <w:rPr>
          <w:sz w:val="24"/>
          <w:szCs w:val="24"/>
        </w:rPr>
      </w:pPr>
      <w:r w:rsidDel="00000000" w:rsidR="00000000" w:rsidRPr="00000000">
        <w:rPr>
          <w:sz w:val="24"/>
          <w:szCs w:val="24"/>
          <w:rtl w:val="0"/>
        </w:rPr>
        <w:t xml:space="preserve">“Families have the primary responsibility for the upbringing of their child... Families and carers are best placed to advise about their children’s needs and capabilities and can inform organisations about practices and environments that are safe.”</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Parents therefore have a right to be informed, participate, and provide feedback.</w:t>
      </w:r>
    </w:p>
    <w:p w:rsidR="00000000" w:rsidDel="00000000" w:rsidP="00000000" w:rsidRDefault="00000000" w:rsidRPr="00000000" w14:paraId="0000002C">
      <w:pPr>
        <w:spacing w:after="240" w:before="240" w:lineRule="auto"/>
        <w:rPr>
          <w:sz w:val="24"/>
          <w:szCs w:val="24"/>
        </w:rPr>
      </w:pPr>
      <w:r w:rsidDel="00000000" w:rsidR="00000000" w:rsidRPr="00000000">
        <w:rPr>
          <w:rtl w:val="0"/>
        </w:rPr>
      </w:r>
    </w:p>
    <w:p w:rsidR="00000000" w:rsidDel="00000000" w:rsidP="00000000" w:rsidRDefault="00000000" w:rsidRPr="00000000" w14:paraId="0000002D">
      <w:pPr>
        <w:spacing w:after="240" w:before="240" w:lineRule="auto"/>
        <w:rPr>
          <w:b w:val="1"/>
          <w:sz w:val="24"/>
          <w:szCs w:val="24"/>
        </w:rPr>
      </w:pPr>
      <w:r w:rsidDel="00000000" w:rsidR="00000000" w:rsidRPr="00000000">
        <w:rPr>
          <w:b w:val="1"/>
          <w:sz w:val="24"/>
          <w:szCs w:val="24"/>
          <w:rtl w:val="0"/>
        </w:rPr>
        <w:t xml:space="preserve">In summary:</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These questions are not confrontational — they are consistent with Australian law and safeguarding standards.</w:t>
        <w:br w:type="textWrapping"/>
        <w:t xml:space="preserve">Parents have both the right and responsibility to know what is being taught to their children and to participate as true partners in their education.</w:t>
      </w:r>
    </w:p>
    <w:p w:rsidR="00000000" w:rsidDel="00000000" w:rsidP="00000000" w:rsidRDefault="00000000" w:rsidRPr="00000000" w14:paraId="0000002F">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